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420D3" w14:textId="77777777" w:rsidR="00A424BE" w:rsidRDefault="00A424BE" w:rsidP="004F1447">
      <w:pPr>
        <w:pStyle w:val="PRESCorps1"/>
        <w:ind w:left="0" w:right="98" w:firstLine="540"/>
        <w:rPr>
          <w:rFonts w:ascii="Arial" w:hAnsi="Arial" w:cs="Arial"/>
          <w:b/>
          <w:sz w:val="20"/>
          <w:szCs w:val="20"/>
        </w:rPr>
      </w:pPr>
    </w:p>
    <w:p w14:paraId="27BC0FCD" w14:textId="67F780DC" w:rsidR="00A424BE" w:rsidRDefault="00A424BE" w:rsidP="004F1447">
      <w:pPr>
        <w:pStyle w:val="PRESCorps1"/>
        <w:ind w:left="0" w:right="98" w:firstLine="540"/>
        <w:rPr>
          <w:rFonts w:ascii="Arial" w:hAnsi="Arial" w:cs="Arial"/>
          <w:b/>
          <w:sz w:val="20"/>
          <w:szCs w:val="20"/>
        </w:rPr>
      </w:pPr>
    </w:p>
    <w:p w14:paraId="1D17664B" w14:textId="25BC1414" w:rsidR="00FD4FB0" w:rsidRDefault="00FD4FB0" w:rsidP="004F1447">
      <w:pPr>
        <w:pStyle w:val="PRESCorps1"/>
        <w:ind w:left="0" w:right="98" w:firstLine="540"/>
        <w:rPr>
          <w:rFonts w:ascii="Arial" w:hAnsi="Arial" w:cs="Arial"/>
          <w:b/>
          <w:sz w:val="20"/>
          <w:szCs w:val="20"/>
        </w:rPr>
      </w:pPr>
    </w:p>
    <w:p w14:paraId="3B5B0C06" w14:textId="2EE903F8" w:rsidR="00FD4FB0" w:rsidRDefault="00FD4FB0" w:rsidP="004F1447">
      <w:pPr>
        <w:pStyle w:val="PRESCorps1"/>
        <w:ind w:left="0" w:right="98" w:firstLine="540"/>
        <w:rPr>
          <w:rFonts w:ascii="Arial" w:hAnsi="Arial" w:cs="Arial"/>
          <w:b/>
          <w:sz w:val="20"/>
          <w:szCs w:val="20"/>
        </w:rPr>
      </w:pPr>
    </w:p>
    <w:p w14:paraId="3C4A0701" w14:textId="7EFB76E5" w:rsidR="00FD4FB0" w:rsidRDefault="00FD4FB0" w:rsidP="004F1447">
      <w:pPr>
        <w:pStyle w:val="PRESCorps1"/>
        <w:ind w:left="0" w:right="98" w:firstLine="540"/>
        <w:rPr>
          <w:rFonts w:ascii="Arial" w:hAnsi="Arial" w:cs="Arial"/>
          <w:b/>
          <w:sz w:val="20"/>
          <w:szCs w:val="20"/>
        </w:rPr>
      </w:pPr>
    </w:p>
    <w:p w14:paraId="625C2468" w14:textId="58387D01" w:rsidR="00FD4FB0" w:rsidRDefault="00FD4FB0" w:rsidP="00FD4FB0">
      <w:pPr>
        <w:rPr>
          <w:rFonts w:asciiTheme="minorHAnsi" w:hAnsiTheme="minorHAnsi" w:cstheme="minorHAnsi"/>
        </w:rPr>
      </w:pPr>
      <w:r w:rsidRPr="00FD4FB0">
        <w:rPr>
          <w:rFonts w:asciiTheme="minorHAnsi" w:hAnsiTheme="minorHAnsi" w:cstheme="minorHAnsi"/>
        </w:rPr>
        <w:t>Bonjour,</w:t>
      </w:r>
    </w:p>
    <w:p w14:paraId="0A2074BF" w14:textId="77777777" w:rsidR="00FD4FB0" w:rsidRPr="00FD4FB0" w:rsidRDefault="00FD4FB0" w:rsidP="00FD4FB0">
      <w:pPr>
        <w:rPr>
          <w:rFonts w:asciiTheme="minorHAnsi" w:hAnsiTheme="minorHAnsi" w:cstheme="minorHAnsi"/>
        </w:rPr>
      </w:pPr>
    </w:p>
    <w:p w14:paraId="03ED8C8A"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Le plan des réseaux que nous gérons calés en RGF93CC43 au format *.DWG version 2013 sur votre zone d’intervention,</w:t>
      </w:r>
    </w:p>
    <w:p w14:paraId="4B354D0B"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 xml:space="preserve">Nos réseaux sont cartographiés en classe A, avec une marge d’erreur </w:t>
      </w:r>
      <w:proofErr w:type="gramStart"/>
      <w:r w:rsidRPr="00FD4FB0">
        <w:rPr>
          <w:rFonts w:asciiTheme="minorHAnsi" w:hAnsiTheme="minorHAnsi" w:cstheme="minorHAnsi"/>
        </w:rPr>
        <w:t>de  0.5</w:t>
      </w:r>
      <w:proofErr w:type="gramEnd"/>
      <w:r w:rsidRPr="00FD4FB0">
        <w:rPr>
          <w:rFonts w:asciiTheme="minorHAnsi" w:hAnsiTheme="minorHAnsi" w:cstheme="minorHAnsi"/>
        </w:rPr>
        <w:t xml:space="preserve"> m maximum pour les canalisations rigides et 0.4 m pour les canalisations souples.</w:t>
      </w:r>
    </w:p>
    <w:p w14:paraId="56D980B4"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Une reconnaissance des réseaux devra être effectuée en présence du SPMG SGE avant commencement du chantier, un constat de marquage sera effectué entre l’entreprise et le concessionnaire pour finaliser ce rendez-vous, conforme à la norme AFNOR - NFS 70003.</w:t>
      </w:r>
    </w:p>
    <w:p w14:paraId="712B4DD5"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Aussi toute indication de profondeur donnée sur nos réseaux ou sur le fond de plan géomètre notamment pour les réseaux gravitaires doit faire l’objet d’une vérification sur le terrain pour la bonne cohérence avec le projet et le SGE ne peut donc pas être tenu responsable.</w:t>
      </w:r>
    </w:p>
    <w:p w14:paraId="2555D96B"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Une attention particulière doit être portée aux travaux au vu de la présence des réseaux, et aucune construction ou fondation ne peut se faire à l’aplomb de ces réseaux comme indiqué dans les fiches techniques générales du SPMG SGE (Fiche n°2) jointes dans le dossier.</w:t>
      </w:r>
    </w:p>
    <w:p w14:paraId="6982AD38"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Merci de nous retourner toute information relative au chantier calée en RGF93CC43 ou intégré au DOE remis à la fin du chantier qui devra, en matière de données patrimoniales contenues dans les plans, tenir compte des recommandations de la présente Charte graphique,</w:t>
      </w:r>
    </w:p>
    <w:p w14:paraId="553C24E5" w14:textId="77777777" w:rsidR="00FD4FB0" w:rsidRPr="00FD4FB0" w:rsidRDefault="00FD4FB0" w:rsidP="00FD4FB0">
      <w:pPr>
        <w:spacing w:before="240" w:after="240"/>
        <w:rPr>
          <w:rFonts w:asciiTheme="minorHAnsi" w:hAnsiTheme="minorHAnsi" w:cstheme="minorHAnsi"/>
        </w:rPr>
      </w:pPr>
      <w:r w:rsidRPr="00FD4FB0">
        <w:rPr>
          <w:rFonts w:asciiTheme="minorHAnsi" w:hAnsiTheme="minorHAnsi" w:cstheme="minorHAnsi"/>
        </w:rPr>
        <w:t>Les documents du DOE sont les seuls plans fournis pour la DT abondés des informations reportées des travaux.</w:t>
      </w:r>
    </w:p>
    <w:p w14:paraId="7F604013" w14:textId="3D1EAB50" w:rsidR="00FD4FB0" w:rsidRDefault="00FD4FB0" w:rsidP="00FD4FB0">
      <w:pPr>
        <w:spacing w:before="240" w:after="240"/>
        <w:rPr>
          <w:rFonts w:asciiTheme="minorHAnsi" w:hAnsiTheme="minorHAnsi" w:cstheme="minorHAnsi"/>
        </w:rPr>
      </w:pPr>
      <w:r w:rsidRPr="00FD4FB0">
        <w:rPr>
          <w:rFonts w:asciiTheme="minorHAnsi" w:hAnsiTheme="minorHAnsi" w:cstheme="minorHAnsi"/>
        </w:rPr>
        <w:t>En vous souhaitant bonne réception et à votre disposition pour tout renseignement complémentaire,</w:t>
      </w:r>
    </w:p>
    <w:p w14:paraId="5C9EEEB5" w14:textId="77777777" w:rsidR="00FD4FB0" w:rsidRPr="00FD4FB0" w:rsidRDefault="00FD4FB0" w:rsidP="00FD4FB0">
      <w:pPr>
        <w:spacing w:before="240" w:after="240"/>
        <w:rPr>
          <w:rFonts w:asciiTheme="minorHAnsi" w:hAnsiTheme="minorHAnsi" w:cstheme="minorHAnsi"/>
        </w:rPr>
      </w:pPr>
    </w:p>
    <w:p w14:paraId="2A8725C5" w14:textId="77777777" w:rsidR="00FD4FB0" w:rsidRPr="00FD4FB0" w:rsidRDefault="00FD4FB0" w:rsidP="00FD4FB0">
      <w:pPr>
        <w:rPr>
          <w:rFonts w:asciiTheme="minorHAnsi" w:hAnsiTheme="minorHAnsi" w:cstheme="minorHAnsi"/>
        </w:rPr>
      </w:pPr>
      <w:r w:rsidRPr="00FD4FB0">
        <w:rPr>
          <w:rFonts w:asciiTheme="minorHAnsi" w:hAnsiTheme="minorHAnsi" w:cstheme="minorHAnsi"/>
        </w:rPr>
        <w:t>Cordialement,</w:t>
      </w:r>
    </w:p>
    <w:p w14:paraId="100D1E9D" w14:textId="77777777" w:rsidR="00FD4FB0" w:rsidRPr="00FD4FB0" w:rsidRDefault="00FD4FB0" w:rsidP="004F1447">
      <w:pPr>
        <w:pStyle w:val="PRESCorps1"/>
        <w:ind w:left="0" w:right="98" w:firstLine="540"/>
        <w:rPr>
          <w:rFonts w:asciiTheme="minorHAnsi" w:hAnsiTheme="minorHAnsi" w:cstheme="minorHAnsi"/>
          <w:b/>
          <w:sz w:val="24"/>
        </w:rPr>
      </w:pPr>
      <w:bookmarkStart w:id="0" w:name="_GoBack"/>
      <w:bookmarkEnd w:id="0"/>
    </w:p>
    <w:sectPr w:rsidR="00FD4FB0" w:rsidRPr="00FD4FB0" w:rsidSect="00FD4FB0">
      <w:headerReference w:type="default" r:id="rId8"/>
      <w:footerReference w:type="default" r:id="rId9"/>
      <w:pgSz w:w="11906" w:h="16838"/>
      <w:pgMar w:top="1079" w:right="849" w:bottom="964" w:left="1134" w:header="709" w:footer="11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F9D19" w14:textId="77777777" w:rsidR="00A11679" w:rsidRDefault="00A11679" w:rsidP="0028221F">
      <w:r>
        <w:separator/>
      </w:r>
    </w:p>
  </w:endnote>
  <w:endnote w:type="continuationSeparator" w:id="0">
    <w:p w14:paraId="2FA099C9" w14:textId="77777777" w:rsidR="00A11679" w:rsidRDefault="00A11679" w:rsidP="00282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ronos Pro">
    <w:altName w:val="Arial"/>
    <w:panose1 w:val="00000000000000000000"/>
    <w:charset w:val="00"/>
    <w:family w:val="swiss"/>
    <w:notTrueType/>
    <w:pitch w:val="variable"/>
    <w:sig w:usb0="00000001"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E41DB" w14:textId="77777777" w:rsidR="002D1E10" w:rsidRDefault="00D9278D">
    <w:pPr>
      <w:pStyle w:val="Pieddepage"/>
      <w:rPr>
        <w:sz w:val="20"/>
      </w:rPr>
    </w:pPr>
    <w:r>
      <w:rPr>
        <w:noProof/>
        <w:sz w:val="20"/>
      </w:rPr>
      <mc:AlternateContent>
        <mc:Choice Requires="wps">
          <w:drawing>
            <wp:anchor distT="0" distB="0" distL="114300" distR="114300" simplePos="0" relativeHeight="251656192" behindDoc="0" locked="0" layoutInCell="1" allowOverlap="1" wp14:anchorId="6C89A380" wp14:editId="77524C13">
              <wp:simplePos x="0" y="0"/>
              <wp:positionH relativeFrom="column">
                <wp:posOffset>-695960</wp:posOffset>
              </wp:positionH>
              <wp:positionV relativeFrom="paragraph">
                <wp:posOffset>24130</wp:posOffset>
              </wp:positionV>
              <wp:extent cx="7509510" cy="733425"/>
              <wp:effectExtent l="0" t="0" r="635"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9510"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81D98" w14:textId="4750D3AA" w:rsidR="002D1E10" w:rsidRPr="00A424BE" w:rsidRDefault="002D1E10" w:rsidP="002534C7">
                          <w:pPr>
                            <w:pStyle w:val="PRESPiedL2"/>
                            <w:spacing w:before="20" w:after="20"/>
                            <w:rPr>
                              <w:b/>
                              <w:bCs/>
                              <w:color w:val="0A477D"/>
                              <w:sz w:val="20"/>
                              <w:szCs w:val="20"/>
                            </w:rPr>
                          </w:pP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9A380" id="_x0000_t202" coordsize="21600,21600" o:spt="202" path="m,l,21600r21600,l21600,xe">
              <v:stroke joinstyle="miter"/>
              <v:path gradientshapeok="t" o:connecttype="rect"/>
            </v:shapetype>
            <v:shape id="Text Box 3" o:spid="_x0000_s1026" type="#_x0000_t202" style="position:absolute;margin-left:-54.8pt;margin-top:1.9pt;width:591.3pt;height:5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" filled="f" stroked="f">
              <v:textbox inset=",.3mm,,.3mm">
                <w:txbxContent>
                  <w:p w14:paraId="32E81D98" w14:textId="4750D3AA" w:rsidR="002D1E10" w:rsidRPr="00A424BE" w:rsidRDefault="002D1E10" w:rsidP="002534C7">
                    <w:pPr>
                      <w:pStyle w:val="PRESPiedL2"/>
                      <w:spacing w:before="20" w:after="20"/>
                      <w:rPr>
                        <w:b/>
                        <w:bCs/>
                        <w:color w:val="0A477D"/>
                        <w:sz w:val="20"/>
                        <w:szCs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0E932" w14:textId="77777777" w:rsidR="00A11679" w:rsidRDefault="00A11679" w:rsidP="0028221F">
      <w:r>
        <w:separator/>
      </w:r>
    </w:p>
  </w:footnote>
  <w:footnote w:type="continuationSeparator" w:id="0">
    <w:p w14:paraId="2DFF700A" w14:textId="77777777" w:rsidR="00A11679" w:rsidRDefault="00A11679" w:rsidP="00282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85A54" w14:textId="0EB5F15E" w:rsidR="002C78EF" w:rsidRDefault="00FD4FB0" w:rsidP="00FD4FB0">
    <w:pPr>
      <w:pStyle w:val="En-tte"/>
      <w:ind w:right="-1"/>
    </w:pPr>
    <w:r w:rsidRPr="00A424BE">
      <w:rPr>
        <w:noProof/>
      </w:rPr>
      <w:drawing>
        <wp:anchor distT="0" distB="0" distL="114300" distR="114300" simplePos="0" relativeHeight="251660288" behindDoc="1" locked="0" layoutInCell="1" allowOverlap="1" wp14:anchorId="4F15C8BA" wp14:editId="7B1B563A">
          <wp:simplePos x="0" y="0"/>
          <wp:positionH relativeFrom="column">
            <wp:posOffset>4275455</wp:posOffset>
          </wp:positionH>
          <wp:positionV relativeFrom="paragraph">
            <wp:posOffset>-92075</wp:posOffset>
          </wp:positionV>
          <wp:extent cx="2014855" cy="868680"/>
          <wp:effectExtent l="0" t="0" r="0" b="0"/>
          <wp:wrapTight wrapText="bothSides">
            <wp:wrapPolygon edited="0">
              <wp:start x="17155" y="1895"/>
              <wp:lineTo x="1838" y="2842"/>
              <wp:lineTo x="1021" y="3316"/>
              <wp:lineTo x="1021" y="13263"/>
              <wp:lineTo x="1634" y="18000"/>
              <wp:lineTo x="2655" y="19895"/>
              <wp:lineTo x="5514" y="19895"/>
              <wp:lineTo x="12458" y="18000"/>
              <wp:lineTo x="21035" y="13737"/>
              <wp:lineTo x="20831" y="10421"/>
              <wp:lineTo x="18176" y="1895"/>
              <wp:lineTo x="17155" y="1895"/>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blocmarque-Bleu.png"/>
                  <pic:cNvPicPr/>
                </pic:nvPicPr>
                <pic:blipFill>
                  <a:blip r:embed="rId1">
                    <a:extLst>
                      <a:ext uri="{28A0092B-C50C-407E-A947-70E740481C1C}">
                        <a14:useLocalDpi xmlns:a14="http://schemas.microsoft.com/office/drawing/2010/main" val="0"/>
                      </a:ext>
                    </a:extLst>
                  </a:blip>
                  <a:stretch>
                    <a:fillRect/>
                  </a:stretch>
                </pic:blipFill>
                <pic:spPr>
                  <a:xfrm>
                    <a:off x="0" y="0"/>
                    <a:ext cx="2014855" cy="868680"/>
                  </a:xfrm>
                  <a:prstGeom prst="rect">
                    <a:avLst/>
                  </a:prstGeom>
                </pic:spPr>
              </pic:pic>
            </a:graphicData>
          </a:graphic>
          <wp14:sizeRelH relativeFrom="page">
            <wp14:pctWidth>0</wp14:pctWidth>
          </wp14:sizeRelH>
          <wp14:sizeRelV relativeFrom="page">
            <wp14:pctHeight>0</wp14:pctHeight>
          </wp14:sizeRelV>
        </wp:anchor>
      </w:drawing>
    </w:r>
    <w:r w:rsidR="00A424BE" w:rsidRPr="00A424BE">
      <w:rPr>
        <w:noProof/>
      </w:rPr>
      <w:drawing>
        <wp:anchor distT="0" distB="0" distL="114300" distR="114300" simplePos="0" relativeHeight="251659264" behindDoc="0" locked="0" layoutInCell="1" allowOverlap="1" wp14:anchorId="37A4E508" wp14:editId="74F9563F">
          <wp:simplePos x="0" y="0"/>
          <wp:positionH relativeFrom="column">
            <wp:posOffset>0</wp:posOffset>
          </wp:positionH>
          <wp:positionV relativeFrom="paragraph">
            <wp:posOffset>-226695</wp:posOffset>
          </wp:positionV>
          <wp:extent cx="1295400" cy="116903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publique-Francais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95400" cy="11690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82C54"/>
    <w:multiLevelType w:val="hybridMultilevel"/>
    <w:tmpl w:val="CB0ADF4E"/>
    <w:lvl w:ilvl="0" w:tplc="A9526024">
      <w:numFmt w:val="bullet"/>
      <w:lvlText w:val="-"/>
      <w:lvlJc w:val="left"/>
      <w:pPr>
        <w:ind w:left="900" w:hanging="360"/>
      </w:pPr>
      <w:rPr>
        <w:rFonts w:ascii="Verdana" w:eastAsia="Times New Roman" w:hAnsi="Verdana" w:cs="Times New Roman"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 w15:restartNumberingAfterBreak="0">
    <w:nsid w:val="35431A70"/>
    <w:multiLevelType w:val="hybridMultilevel"/>
    <w:tmpl w:val="7AA69D2A"/>
    <w:lvl w:ilvl="0" w:tplc="25D0FCD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5F1B9E"/>
    <w:multiLevelType w:val="hybridMultilevel"/>
    <w:tmpl w:val="F98AEEFA"/>
    <w:lvl w:ilvl="0" w:tplc="D026C458">
      <w:numFmt w:val="bullet"/>
      <w:lvlText w:val="-"/>
      <w:lvlJc w:val="left"/>
      <w:pPr>
        <w:ind w:left="720" w:hanging="360"/>
      </w:pPr>
      <w:rPr>
        <w:rFonts w:ascii="Verdana" w:eastAsia="Batang" w:hAnsi="Verdan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71314F"/>
    <w:multiLevelType w:val="hybridMultilevel"/>
    <w:tmpl w:val="4D46D61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47D4D85"/>
    <w:multiLevelType w:val="hybridMultilevel"/>
    <w:tmpl w:val="950A3694"/>
    <w:lvl w:ilvl="0" w:tplc="C654307C">
      <w:start w:val="27"/>
      <w:numFmt w:val="bullet"/>
      <w:lvlText w:val="-"/>
      <w:lvlJc w:val="left"/>
      <w:pPr>
        <w:tabs>
          <w:tab w:val="num" w:pos="2044"/>
        </w:tabs>
        <w:ind w:left="2044" w:hanging="1080"/>
      </w:pPr>
      <w:rPr>
        <w:rFonts w:ascii="Arial" w:eastAsia="Times New Roman" w:hAnsi="Arial" w:cs="Arial" w:hint="default"/>
      </w:rPr>
    </w:lvl>
    <w:lvl w:ilvl="1" w:tplc="040C0003" w:tentative="1">
      <w:start w:val="1"/>
      <w:numFmt w:val="bullet"/>
      <w:lvlText w:val="o"/>
      <w:lvlJc w:val="left"/>
      <w:pPr>
        <w:tabs>
          <w:tab w:val="num" w:pos="2044"/>
        </w:tabs>
        <w:ind w:left="2044" w:hanging="360"/>
      </w:pPr>
      <w:rPr>
        <w:rFonts w:ascii="Courier New" w:hAnsi="Courier New" w:cs="Courier New" w:hint="default"/>
      </w:rPr>
    </w:lvl>
    <w:lvl w:ilvl="2" w:tplc="040C0005" w:tentative="1">
      <w:start w:val="1"/>
      <w:numFmt w:val="bullet"/>
      <w:lvlText w:val=""/>
      <w:lvlJc w:val="left"/>
      <w:pPr>
        <w:tabs>
          <w:tab w:val="num" w:pos="2764"/>
        </w:tabs>
        <w:ind w:left="2764" w:hanging="360"/>
      </w:pPr>
      <w:rPr>
        <w:rFonts w:ascii="Wingdings" w:hAnsi="Wingdings" w:hint="default"/>
      </w:rPr>
    </w:lvl>
    <w:lvl w:ilvl="3" w:tplc="040C0001" w:tentative="1">
      <w:start w:val="1"/>
      <w:numFmt w:val="bullet"/>
      <w:lvlText w:val=""/>
      <w:lvlJc w:val="left"/>
      <w:pPr>
        <w:tabs>
          <w:tab w:val="num" w:pos="3484"/>
        </w:tabs>
        <w:ind w:left="3484" w:hanging="360"/>
      </w:pPr>
      <w:rPr>
        <w:rFonts w:ascii="Symbol" w:hAnsi="Symbol" w:hint="default"/>
      </w:rPr>
    </w:lvl>
    <w:lvl w:ilvl="4" w:tplc="040C0003" w:tentative="1">
      <w:start w:val="1"/>
      <w:numFmt w:val="bullet"/>
      <w:lvlText w:val="o"/>
      <w:lvlJc w:val="left"/>
      <w:pPr>
        <w:tabs>
          <w:tab w:val="num" w:pos="4204"/>
        </w:tabs>
        <w:ind w:left="4204" w:hanging="360"/>
      </w:pPr>
      <w:rPr>
        <w:rFonts w:ascii="Courier New" w:hAnsi="Courier New" w:cs="Courier New" w:hint="default"/>
      </w:rPr>
    </w:lvl>
    <w:lvl w:ilvl="5" w:tplc="040C0005" w:tentative="1">
      <w:start w:val="1"/>
      <w:numFmt w:val="bullet"/>
      <w:lvlText w:val=""/>
      <w:lvlJc w:val="left"/>
      <w:pPr>
        <w:tabs>
          <w:tab w:val="num" w:pos="4924"/>
        </w:tabs>
        <w:ind w:left="4924" w:hanging="360"/>
      </w:pPr>
      <w:rPr>
        <w:rFonts w:ascii="Wingdings" w:hAnsi="Wingdings" w:hint="default"/>
      </w:rPr>
    </w:lvl>
    <w:lvl w:ilvl="6" w:tplc="040C0001" w:tentative="1">
      <w:start w:val="1"/>
      <w:numFmt w:val="bullet"/>
      <w:lvlText w:val=""/>
      <w:lvlJc w:val="left"/>
      <w:pPr>
        <w:tabs>
          <w:tab w:val="num" w:pos="5644"/>
        </w:tabs>
        <w:ind w:left="5644" w:hanging="360"/>
      </w:pPr>
      <w:rPr>
        <w:rFonts w:ascii="Symbol" w:hAnsi="Symbol" w:hint="default"/>
      </w:rPr>
    </w:lvl>
    <w:lvl w:ilvl="7" w:tplc="040C0003" w:tentative="1">
      <w:start w:val="1"/>
      <w:numFmt w:val="bullet"/>
      <w:lvlText w:val="o"/>
      <w:lvlJc w:val="left"/>
      <w:pPr>
        <w:tabs>
          <w:tab w:val="num" w:pos="6364"/>
        </w:tabs>
        <w:ind w:left="6364" w:hanging="360"/>
      </w:pPr>
      <w:rPr>
        <w:rFonts w:ascii="Courier New" w:hAnsi="Courier New" w:cs="Courier New" w:hint="default"/>
      </w:rPr>
    </w:lvl>
    <w:lvl w:ilvl="8" w:tplc="040C0005" w:tentative="1">
      <w:start w:val="1"/>
      <w:numFmt w:val="bullet"/>
      <w:lvlText w:val=""/>
      <w:lvlJc w:val="left"/>
      <w:pPr>
        <w:tabs>
          <w:tab w:val="num" w:pos="7084"/>
        </w:tabs>
        <w:ind w:left="7084" w:hanging="360"/>
      </w:pPr>
      <w:rPr>
        <w:rFonts w:ascii="Wingdings" w:hAnsi="Wingdings" w:hint="default"/>
      </w:rPr>
    </w:lvl>
  </w:abstractNum>
  <w:abstractNum w:abstractNumId="5" w15:restartNumberingAfterBreak="0">
    <w:nsid w:val="7DDB7E14"/>
    <w:multiLevelType w:val="hybridMultilevel"/>
    <w:tmpl w:val="EDA4310A"/>
    <w:lvl w:ilvl="0" w:tplc="F7FE4DD6">
      <w:start w:val="1"/>
      <w:numFmt w:val="lowerLetter"/>
      <w:lvlText w:val="%1."/>
      <w:lvlJc w:val="left"/>
      <w:pPr>
        <w:ind w:left="786" w:hanging="360"/>
      </w:pPr>
      <w:rPr>
        <w:rFonts w:hint="default"/>
      </w:rPr>
    </w:lvl>
    <w:lvl w:ilvl="1" w:tplc="040C0019">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AEE"/>
    <w:rsid w:val="00016AEE"/>
    <w:rsid w:val="00070171"/>
    <w:rsid w:val="00084D06"/>
    <w:rsid w:val="00090B4C"/>
    <w:rsid w:val="000A0490"/>
    <w:rsid w:val="000B2385"/>
    <w:rsid w:val="000D02CC"/>
    <w:rsid w:val="000E6A38"/>
    <w:rsid w:val="0014062B"/>
    <w:rsid w:val="00161371"/>
    <w:rsid w:val="002106D0"/>
    <w:rsid w:val="002425DB"/>
    <w:rsid w:val="0024288A"/>
    <w:rsid w:val="00242FBD"/>
    <w:rsid w:val="00252833"/>
    <w:rsid w:val="002534C7"/>
    <w:rsid w:val="002C78EF"/>
    <w:rsid w:val="002D1E10"/>
    <w:rsid w:val="0031385A"/>
    <w:rsid w:val="00331CD5"/>
    <w:rsid w:val="004054CA"/>
    <w:rsid w:val="00406DB2"/>
    <w:rsid w:val="00422CE9"/>
    <w:rsid w:val="004443F8"/>
    <w:rsid w:val="00481A62"/>
    <w:rsid w:val="004A627E"/>
    <w:rsid w:val="004F1447"/>
    <w:rsid w:val="0050778D"/>
    <w:rsid w:val="00532446"/>
    <w:rsid w:val="00551C59"/>
    <w:rsid w:val="005558F5"/>
    <w:rsid w:val="00587A7F"/>
    <w:rsid w:val="005A15E3"/>
    <w:rsid w:val="005A229E"/>
    <w:rsid w:val="00617A9E"/>
    <w:rsid w:val="00652A88"/>
    <w:rsid w:val="00696FB6"/>
    <w:rsid w:val="006C2DF7"/>
    <w:rsid w:val="006F773C"/>
    <w:rsid w:val="0071744E"/>
    <w:rsid w:val="00751181"/>
    <w:rsid w:val="00767161"/>
    <w:rsid w:val="00772CCF"/>
    <w:rsid w:val="00796480"/>
    <w:rsid w:val="007D633B"/>
    <w:rsid w:val="007F3980"/>
    <w:rsid w:val="00802DDF"/>
    <w:rsid w:val="008403E5"/>
    <w:rsid w:val="008B0578"/>
    <w:rsid w:val="00974763"/>
    <w:rsid w:val="00980834"/>
    <w:rsid w:val="00A11679"/>
    <w:rsid w:val="00A16233"/>
    <w:rsid w:val="00A1778F"/>
    <w:rsid w:val="00A2369F"/>
    <w:rsid w:val="00A25B0E"/>
    <w:rsid w:val="00A424BE"/>
    <w:rsid w:val="00B546F5"/>
    <w:rsid w:val="00B61036"/>
    <w:rsid w:val="00B943C8"/>
    <w:rsid w:val="00BE552C"/>
    <w:rsid w:val="00C17FF5"/>
    <w:rsid w:val="00C40EED"/>
    <w:rsid w:val="00CA0C2C"/>
    <w:rsid w:val="00CE6585"/>
    <w:rsid w:val="00D54014"/>
    <w:rsid w:val="00D87210"/>
    <w:rsid w:val="00D9278D"/>
    <w:rsid w:val="00E018CC"/>
    <w:rsid w:val="00E25A7F"/>
    <w:rsid w:val="00E41A94"/>
    <w:rsid w:val="00E67911"/>
    <w:rsid w:val="00F80194"/>
    <w:rsid w:val="00FD0075"/>
    <w:rsid w:val="00FD1D83"/>
    <w:rsid w:val="00FD4F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27008"/>
  <w15:docId w15:val="{34EBFF9A-3110-4F36-AD62-F702C15F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Verdana" w:hAnsi="Verdana"/>
      <w:b/>
      <w:bCs/>
      <w:color w:val="808080"/>
      <w:sz w:val="1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Lienhypertexte">
    <w:name w:val="Hyperlink"/>
    <w:rPr>
      <w:color w:val="0000FF"/>
      <w:u w:val="single"/>
    </w:rPr>
  </w:style>
  <w:style w:type="paragraph" w:customStyle="1" w:styleId="PRESSignature">
    <w:name w:val="PRES Signature"/>
    <w:basedOn w:val="En-tte"/>
    <w:pPr>
      <w:tabs>
        <w:tab w:val="clear" w:pos="4536"/>
        <w:tab w:val="clear" w:pos="9072"/>
        <w:tab w:val="left" w:pos="5681"/>
      </w:tabs>
      <w:spacing w:before="120" w:after="120"/>
      <w:ind w:left="284" w:right="284" w:firstLine="680"/>
    </w:pPr>
    <w:rPr>
      <w:rFonts w:ascii="Verdana" w:hAnsi="Verdana"/>
      <w:sz w:val="22"/>
    </w:rPr>
  </w:style>
  <w:style w:type="paragraph" w:customStyle="1" w:styleId="PRESEn-tte">
    <w:name w:val="PRES En-tête"/>
    <w:basedOn w:val="Normal"/>
    <w:pPr>
      <w:ind w:right="170"/>
      <w:jc w:val="right"/>
    </w:pPr>
    <w:rPr>
      <w:rFonts w:ascii="Verdana" w:hAnsi="Verdana"/>
      <w:noProof/>
      <w:sz w:val="22"/>
    </w:rPr>
  </w:style>
  <w:style w:type="paragraph" w:customStyle="1" w:styleId="PRESCorps1">
    <w:name w:val="PRES Corps 1"/>
    <w:basedOn w:val="En-tte"/>
    <w:pPr>
      <w:tabs>
        <w:tab w:val="clear" w:pos="4536"/>
        <w:tab w:val="clear" w:pos="9072"/>
      </w:tabs>
      <w:spacing w:before="80"/>
      <w:ind w:left="284" w:right="284"/>
      <w:jc w:val="center"/>
    </w:pPr>
    <w:rPr>
      <w:rFonts w:ascii="Verdana" w:hAnsi="Verdana"/>
      <w:sz w:val="22"/>
    </w:rPr>
  </w:style>
  <w:style w:type="paragraph" w:customStyle="1" w:styleId="PRESCorps2">
    <w:name w:val="PRES Corps 2"/>
    <w:basedOn w:val="Normal"/>
    <w:pPr>
      <w:spacing w:before="120" w:after="120"/>
      <w:ind w:left="284" w:right="284" w:firstLine="680"/>
    </w:pPr>
    <w:rPr>
      <w:rFonts w:ascii="Verdana" w:hAnsi="Verdana"/>
      <w:sz w:val="22"/>
    </w:rPr>
  </w:style>
  <w:style w:type="paragraph" w:customStyle="1" w:styleId="PRESNormal">
    <w:name w:val="PRES Normal"/>
    <w:basedOn w:val="Normal"/>
    <w:pPr>
      <w:ind w:left="284" w:right="284"/>
    </w:pPr>
    <w:rPr>
      <w:rFonts w:ascii="Verdana" w:hAnsi="Verdana"/>
      <w:sz w:val="22"/>
    </w:rPr>
  </w:style>
  <w:style w:type="paragraph" w:customStyle="1" w:styleId="PRESPiedL1">
    <w:name w:val="PRES Pied L1"/>
    <w:basedOn w:val="Normal"/>
    <w:pPr>
      <w:jc w:val="center"/>
    </w:pPr>
    <w:rPr>
      <w:rFonts w:ascii="Verdana" w:hAnsi="Verdana"/>
      <w:spacing w:val="-2"/>
      <w:sz w:val="18"/>
    </w:rPr>
  </w:style>
  <w:style w:type="paragraph" w:customStyle="1" w:styleId="PRESPiedL2">
    <w:name w:val="PRES Pied L2"/>
    <w:basedOn w:val="Normal"/>
    <w:pPr>
      <w:spacing w:before="40" w:after="40"/>
      <w:jc w:val="center"/>
    </w:pPr>
    <w:rPr>
      <w:rFonts w:ascii="Cronos Pro" w:hAnsi="Cronos Pro"/>
      <w:spacing w:val="4"/>
      <w:sz w:val="18"/>
    </w:rPr>
  </w:style>
  <w:style w:type="paragraph" w:customStyle="1" w:styleId="PRESPiedL3">
    <w:name w:val="PRES Pied L3"/>
    <w:basedOn w:val="Titre1"/>
    <w:rPr>
      <w:rFonts w:ascii="Cronos Pro" w:hAnsi="Cronos Pro"/>
      <w:b w:val="0"/>
      <w:bCs w:val="0"/>
      <w:color w:val="777777"/>
      <w:spacing w:val="4"/>
      <w:sz w:val="18"/>
    </w:rPr>
  </w:style>
  <w:style w:type="paragraph" w:styleId="Corpsdetexte">
    <w:name w:val="Body Text"/>
    <w:basedOn w:val="Normal"/>
    <w:pPr>
      <w:jc w:val="center"/>
    </w:pPr>
    <w:rPr>
      <w:rFonts w:ascii="Tahoma" w:eastAsia="Batang" w:hAnsi="Tahoma" w:cs="Tahoma"/>
      <w:i/>
      <w:iCs/>
      <w:sz w:val="28"/>
      <w14:shadow w14:blurRad="50800" w14:dist="38100" w14:dir="2700000" w14:sx="100000" w14:sy="100000" w14:kx="0" w14:ky="0" w14:algn="tl">
        <w14:srgbClr w14:val="000000">
          <w14:alpha w14:val="60000"/>
        </w14:srgbClr>
      </w14:shadow>
    </w:rPr>
  </w:style>
  <w:style w:type="paragraph" w:styleId="Textedebulles">
    <w:name w:val="Balloon Text"/>
    <w:basedOn w:val="Normal"/>
    <w:link w:val="TextedebullesCar"/>
    <w:uiPriority w:val="99"/>
    <w:semiHidden/>
    <w:unhideWhenUsed/>
    <w:rsid w:val="00161371"/>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1371"/>
    <w:rPr>
      <w:rFonts w:ascii="Segoe UI" w:hAnsi="Segoe UI" w:cs="Segoe UI"/>
      <w:sz w:val="18"/>
      <w:szCs w:val="18"/>
    </w:rPr>
  </w:style>
  <w:style w:type="paragraph" w:styleId="NormalWeb">
    <w:name w:val="Normal (Web)"/>
    <w:basedOn w:val="Normal"/>
    <w:uiPriority w:val="99"/>
    <w:semiHidden/>
    <w:unhideWhenUsed/>
    <w:rsid w:val="00696FB6"/>
    <w:pPr>
      <w:spacing w:before="100" w:beforeAutospacing="1" w:after="100" w:afterAutospacing="1"/>
    </w:pPr>
  </w:style>
  <w:style w:type="paragraph" w:styleId="Paragraphedeliste">
    <w:name w:val="List Paragraph"/>
    <w:basedOn w:val="Normal"/>
    <w:uiPriority w:val="34"/>
    <w:qFormat/>
    <w:rsid w:val="006C2DF7"/>
    <w:pPr>
      <w:ind w:left="720"/>
      <w:contextualSpacing/>
    </w:pPr>
    <w:rPr>
      <w:rFonts w:ascii="Calibri" w:hAnsi="Calibri" w:cs="Arial"/>
      <w:sz w:val="22"/>
      <w:szCs w:val="22"/>
    </w:rPr>
  </w:style>
  <w:style w:type="table" w:styleId="Grilledutableau">
    <w:name w:val="Table Grid"/>
    <w:basedOn w:val="TableauNormal"/>
    <w:uiPriority w:val="59"/>
    <w:rsid w:val="004F14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138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0406">
      <w:bodyDiv w:val="1"/>
      <w:marLeft w:val="0"/>
      <w:marRight w:val="0"/>
      <w:marTop w:val="0"/>
      <w:marBottom w:val="0"/>
      <w:divBdr>
        <w:top w:val="none" w:sz="0" w:space="0" w:color="auto"/>
        <w:left w:val="none" w:sz="0" w:space="0" w:color="auto"/>
        <w:bottom w:val="none" w:sz="0" w:space="0" w:color="auto"/>
        <w:right w:val="none" w:sz="0" w:space="0" w:color="auto"/>
      </w:divBdr>
    </w:div>
    <w:div w:id="492837572">
      <w:bodyDiv w:val="1"/>
      <w:marLeft w:val="0"/>
      <w:marRight w:val="0"/>
      <w:marTop w:val="0"/>
      <w:marBottom w:val="0"/>
      <w:divBdr>
        <w:top w:val="none" w:sz="0" w:space="0" w:color="auto"/>
        <w:left w:val="none" w:sz="0" w:space="0" w:color="auto"/>
        <w:bottom w:val="none" w:sz="0" w:space="0" w:color="auto"/>
        <w:right w:val="none" w:sz="0" w:space="0" w:color="auto"/>
      </w:divBdr>
    </w:div>
    <w:div w:id="156876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aignan\AppData\Local\Temp\UFTMP_courrier-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A7BF7-B201-45B6-83A6-BC67ED20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UFTMP_courrier-1</Template>
  <TotalTime>8</TotalTime>
  <Pages>1</Pages>
  <Words>242</Words>
  <Characters>1333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UT1</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Severine Daignan</dc:creator>
  <dc:description>Corps de la lettre sans justification.</dc:description>
  <cp:lastModifiedBy>Zouhair El-Koutbi</cp:lastModifiedBy>
  <cp:revision>5</cp:revision>
  <cp:lastPrinted>2018-09-25T07:38:00Z</cp:lastPrinted>
  <dcterms:created xsi:type="dcterms:W3CDTF">2025-08-26T12:22:00Z</dcterms:created>
  <dcterms:modified xsi:type="dcterms:W3CDTF">2025-08-26T12:31:00Z</dcterms:modified>
</cp:coreProperties>
</file>